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4B0664" w14:textId="73BE1274" w:rsidR="00891B82" w:rsidRPr="007831F3" w:rsidRDefault="007831F3" w:rsidP="007831F3">
      <w:r>
        <w:rPr>
          <w:rFonts w:ascii="Georgia" w:hAnsi="Georgia"/>
          <w:color w:val="000000"/>
          <w:sz w:val="18"/>
          <w:szCs w:val="18"/>
        </w:rPr>
        <w:t xml:space="preserve">The actuator shall be totally enclosed, have a </w:t>
      </w:r>
      <w:proofErr w:type="gramStart"/>
      <w:r>
        <w:rPr>
          <w:rFonts w:ascii="Georgia" w:hAnsi="Georgia"/>
          <w:color w:val="000000"/>
          <w:sz w:val="18"/>
          <w:szCs w:val="18"/>
        </w:rPr>
        <w:t>six inch</w:t>
      </w:r>
      <w:proofErr w:type="gramEnd"/>
      <w:r>
        <w:rPr>
          <w:rFonts w:ascii="Georgia" w:hAnsi="Georgia"/>
          <w:color w:val="000000"/>
          <w:sz w:val="18"/>
          <w:szCs w:val="18"/>
        </w:rPr>
        <w:t xml:space="preserve"> stroke and </w:t>
      </w:r>
      <w:r w:rsidR="006E3712">
        <w:rPr>
          <w:rFonts w:ascii="Georgia" w:hAnsi="Georgia"/>
          <w:color w:val="000000"/>
          <w:sz w:val="18"/>
          <w:szCs w:val="18"/>
        </w:rPr>
        <w:t>15</w:t>
      </w:r>
      <w:r>
        <w:rPr>
          <w:rFonts w:ascii="Georgia" w:hAnsi="Georgia"/>
          <w:color w:val="000000"/>
          <w:sz w:val="18"/>
          <w:szCs w:val="18"/>
        </w:rPr>
        <w:t xml:space="preserve">0 </w:t>
      </w:r>
      <w:proofErr w:type="spellStart"/>
      <w:r>
        <w:rPr>
          <w:rFonts w:ascii="Georgia" w:hAnsi="Georgia"/>
          <w:color w:val="000000"/>
          <w:sz w:val="18"/>
          <w:szCs w:val="18"/>
        </w:rPr>
        <w:t>lbs</w:t>
      </w:r>
      <w:proofErr w:type="spellEnd"/>
      <w:r>
        <w:rPr>
          <w:rFonts w:ascii="Georgia" w:hAnsi="Georgia"/>
          <w:color w:val="000000"/>
          <w:sz w:val="18"/>
          <w:szCs w:val="18"/>
        </w:rPr>
        <w:t xml:space="preserve"> of push or pull thrust. The drive mechanism shall include a permanently lubricated, continuous duty rated, ball bearing type gear motor to drive an Acme threaded lead screw, travelling nut and thrust ram. The actuator shall </w:t>
      </w:r>
      <w:r w:rsidR="00AB04C1">
        <w:rPr>
          <w:rFonts w:ascii="Georgia" w:hAnsi="Georgia"/>
          <w:color w:val="000000"/>
          <w:sz w:val="18"/>
          <w:szCs w:val="18"/>
        </w:rPr>
        <w:t>include isolated auxiliary open and closed end position proving switches</w:t>
      </w:r>
      <w:r w:rsidR="00EA4510">
        <w:rPr>
          <w:rFonts w:ascii="Georgia" w:hAnsi="Georgia"/>
          <w:color w:val="000000"/>
          <w:sz w:val="18"/>
          <w:szCs w:val="18"/>
        </w:rPr>
        <w:t>, in addition to isolated adjustable start</w:t>
      </w:r>
      <w:r w:rsidR="0044628C">
        <w:rPr>
          <w:rFonts w:ascii="Georgia" w:hAnsi="Georgia"/>
          <w:color w:val="000000"/>
          <w:sz w:val="18"/>
          <w:szCs w:val="18"/>
        </w:rPr>
        <w:t xml:space="preserve"> position switches.</w:t>
      </w:r>
      <w:r>
        <w:rPr>
          <w:rFonts w:ascii="Georgia" w:hAnsi="Georgia"/>
          <w:color w:val="000000"/>
          <w:sz w:val="18"/>
          <w:szCs w:val="18"/>
        </w:rPr>
        <w:t xml:space="preserve"> Linkage shall include an adjustable drive rod and crank arm. The actuator shall be </w:t>
      </w:r>
      <w:r w:rsidR="00EC6BC1">
        <w:rPr>
          <w:rStyle w:val="Strong"/>
          <w:rFonts w:ascii="&amp;quot" w:hAnsi="&amp;quot"/>
          <w:color w:val="000000"/>
          <w:sz w:val="18"/>
          <w:szCs w:val="18"/>
        </w:rPr>
        <w:t>Hays Cleveland</w:t>
      </w:r>
      <w:r>
        <w:rPr>
          <w:rStyle w:val="Strong"/>
          <w:rFonts w:ascii="&amp;quot" w:hAnsi="&amp;quot"/>
          <w:color w:val="000000"/>
          <w:sz w:val="18"/>
          <w:szCs w:val="18"/>
        </w:rPr>
        <w:t xml:space="preserve">, Danbury, CT, Model </w:t>
      </w:r>
      <w:r w:rsidR="00DA74FD">
        <w:rPr>
          <w:rStyle w:val="Strong"/>
          <w:rFonts w:ascii="&amp;quot" w:hAnsi="&amp;quot"/>
          <w:color w:val="000000"/>
          <w:sz w:val="18"/>
          <w:szCs w:val="18"/>
        </w:rPr>
        <w:t xml:space="preserve">Series </w:t>
      </w:r>
      <w:r w:rsidR="00EC6BC1">
        <w:rPr>
          <w:rStyle w:val="Strong"/>
          <w:rFonts w:ascii="&amp;quot" w:hAnsi="&amp;quot"/>
          <w:color w:val="000000"/>
          <w:sz w:val="18"/>
          <w:szCs w:val="18"/>
        </w:rPr>
        <w:t>HC-91</w:t>
      </w:r>
      <w:r w:rsidR="0044628C">
        <w:rPr>
          <w:rStyle w:val="Strong"/>
          <w:rFonts w:ascii="&amp;quot" w:hAnsi="&amp;quot"/>
          <w:color w:val="000000"/>
          <w:sz w:val="18"/>
          <w:szCs w:val="18"/>
        </w:rPr>
        <w:t>3</w:t>
      </w:r>
      <w:r w:rsidR="00EC6BC1">
        <w:rPr>
          <w:rStyle w:val="Strong"/>
          <w:rFonts w:ascii="&amp;quot" w:hAnsi="&amp;quot"/>
          <w:color w:val="000000"/>
          <w:sz w:val="18"/>
          <w:szCs w:val="18"/>
        </w:rPr>
        <w:t>0</w:t>
      </w:r>
      <w:r>
        <w:rPr>
          <w:rStyle w:val="Strong"/>
          <w:rFonts w:ascii="&amp;quot" w:hAnsi="&amp;quot"/>
          <w:color w:val="000000"/>
          <w:sz w:val="18"/>
          <w:szCs w:val="18"/>
        </w:rPr>
        <w:t>.</w:t>
      </w:r>
    </w:p>
    <w:sectPr w:rsidR="00891B82" w:rsidRPr="007831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00B"/>
    <w:rsid w:val="003C7256"/>
    <w:rsid w:val="0044628C"/>
    <w:rsid w:val="005A0C8A"/>
    <w:rsid w:val="006C400B"/>
    <w:rsid w:val="006E3712"/>
    <w:rsid w:val="007831F3"/>
    <w:rsid w:val="007B7C27"/>
    <w:rsid w:val="00891B82"/>
    <w:rsid w:val="00AB04C1"/>
    <w:rsid w:val="00D2569A"/>
    <w:rsid w:val="00DA74FD"/>
    <w:rsid w:val="00EA4510"/>
    <w:rsid w:val="00EC1C09"/>
    <w:rsid w:val="00EC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22B96"/>
  <w15:chartTrackingRefBased/>
  <w15:docId w15:val="{652622B7-F23B-449A-AB28-1D84889C0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C400B"/>
    <w:rPr>
      <w:b/>
      <w:bCs/>
    </w:rPr>
  </w:style>
  <w:style w:type="paragraph" w:styleId="NormalWeb">
    <w:name w:val="Normal (Web)"/>
    <w:basedOn w:val="Normal"/>
    <w:uiPriority w:val="99"/>
    <w:unhideWhenUsed/>
    <w:rsid w:val="003C7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33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Dillon</dc:creator>
  <cp:keywords/>
  <dc:description/>
  <cp:lastModifiedBy>Daniel J. Faciane</cp:lastModifiedBy>
  <cp:revision>10</cp:revision>
  <dcterms:created xsi:type="dcterms:W3CDTF">2018-09-14T17:57:00Z</dcterms:created>
  <dcterms:modified xsi:type="dcterms:W3CDTF">2025-08-28T19:38:00Z</dcterms:modified>
</cp:coreProperties>
</file>